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DB" w:rsidRPr="005C4C79" w:rsidRDefault="005C4C79" w:rsidP="00A416DB">
      <w:pPr>
        <w:rPr>
          <w:lang w:val="ru-RU"/>
        </w:rPr>
      </w:pPr>
      <w:r w:rsidRPr="005F27D1">
        <w:rPr>
          <w:lang w:val="ru-RU"/>
        </w:rPr>
        <w:t>Пресс-релиз Таможни Финляндии</w:t>
      </w:r>
      <w:r w:rsidRPr="003140D6">
        <w:rPr>
          <w:lang w:val="ru-RU"/>
        </w:rPr>
        <w:br/>
        <w:t>15.9.2023</w:t>
      </w:r>
    </w:p>
    <w:p w:rsidR="00ED71C0" w:rsidRPr="005C4C79" w:rsidRDefault="005C4C79" w:rsidP="002C60A0">
      <w:pPr>
        <w:rPr>
          <w:b/>
          <w:sz w:val="28"/>
          <w:lang w:val="ru-RU"/>
        </w:rPr>
      </w:pPr>
      <w:r w:rsidRPr="001F2B6E">
        <w:rPr>
          <w:b/>
          <w:sz w:val="28"/>
          <w:lang w:val="ru-RU"/>
        </w:rPr>
        <w:t>Автомобили, зарегистрированные в России, больше не смогут въезжать в Финляндию по истечении сегодняшнего дня</w:t>
      </w:r>
    </w:p>
    <w:p w:rsidR="005C4C79" w:rsidRPr="003140D6" w:rsidRDefault="005C4C79" w:rsidP="005C4C79">
      <w:pPr>
        <w:rPr>
          <w:b/>
          <w:lang w:val="ru-RU"/>
        </w:rPr>
      </w:pPr>
      <w:r w:rsidRPr="005F27D1">
        <w:rPr>
          <w:b/>
          <w:lang w:val="ru-RU"/>
        </w:rPr>
        <w:t>Таможня Финляндии с 0.00 16 сентября 2023 года приступит к применению национальных распоряжений Министерства иностранных дел Финляндии относительно пояснительной записки Европейской комиссии в отношении въезда в Финляндию автомобилей, зарегистрированных в России.</w:t>
      </w:r>
      <w:r w:rsidRPr="003140D6">
        <w:rPr>
          <w:b/>
          <w:lang w:val="ru-RU"/>
        </w:rPr>
        <w:t xml:space="preserve"> </w:t>
      </w:r>
      <w:r w:rsidRPr="005F27D1">
        <w:rPr>
          <w:b/>
          <w:lang w:val="ru-RU"/>
        </w:rPr>
        <w:t>Начиная с 0.00 часов в субботу автомобили, зарегистрированные в России, больше не смогут въезжать в ЕС через границу с Финляндией и будут направлены Таможней Финляндии обратно в Россию.</w:t>
      </w:r>
    </w:p>
    <w:p w:rsidR="005C4C79" w:rsidRPr="003140D6" w:rsidRDefault="005C4C79" w:rsidP="005C4C79">
      <w:pPr>
        <w:rPr>
          <w:lang w:val="ru-RU"/>
        </w:rPr>
      </w:pPr>
      <w:r w:rsidRPr="005F27D1">
        <w:rPr>
          <w:lang w:val="ru-RU"/>
        </w:rPr>
        <w:t>8 сентября 2023 года Европейская комиссия опубликовала пояснительную записку, в которую 12 сентября 2023 года были внесены пояснения, гласящие о том, что рекомендация касается прежде всего автомобилей.</w:t>
      </w:r>
      <w:r w:rsidRPr="005C4C79">
        <w:rPr>
          <w:lang w:val="ru-RU"/>
        </w:rPr>
        <w:t xml:space="preserve"> </w:t>
      </w:r>
      <w:r w:rsidRPr="005F27D1">
        <w:rPr>
          <w:lang w:val="ru-RU"/>
        </w:rPr>
        <w:t>Первоначальная рекомендация касалась всех товаров, перечисленных в приложении XXI Регламента о санкциях.</w:t>
      </w:r>
      <w:r w:rsidRPr="003140D6">
        <w:rPr>
          <w:lang w:val="ru-RU"/>
        </w:rPr>
        <w:t xml:space="preserve"> </w:t>
      </w:r>
      <w:r w:rsidRPr="005F27D1">
        <w:rPr>
          <w:lang w:val="ru-RU"/>
        </w:rPr>
        <w:t>Помимо автомобилей в список входят и другие товары, ввоз которых на территорию ЕС считается оказывающим влияние на российскую экономику.</w:t>
      </w:r>
      <w:r w:rsidRPr="005C4C79">
        <w:rPr>
          <w:lang w:val="ru-RU"/>
        </w:rPr>
        <w:t xml:space="preserve"> </w:t>
      </w:r>
      <w:r w:rsidRPr="005F27D1">
        <w:rPr>
          <w:lang w:val="ru-RU"/>
        </w:rPr>
        <w:t>Данные пояснения облегчили интерпретацию пояснительной записки в отношении применения санкций.</w:t>
      </w:r>
      <w:r w:rsidRPr="003140D6">
        <w:rPr>
          <w:lang w:val="ru-RU"/>
        </w:rPr>
        <w:t xml:space="preserve"> </w:t>
      </w:r>
    </w:p>
    <w:p w:rsidR="005C4C79" w:rsidRPr="003140D6" w:rsidRDefault="005C4C79" w:rsidP="005C4C79">
      <w:pPr>
        <w:rPr>
          <w:lang w:val="ru-RU"/>
        </w:rPr>
      </w:pPr>
      <w:r w:rsidRPr="005F27D1">
        <w:rPr>
          <w:lang w:val="ru-RU"/>
        </w:rPr>
        <w:t>- Мы начнем выполнять указания Министерства иностранных дел Финляндии о запрете на ввоз автомобилей, зарегистрированных в России, сегодня вечером с момента смены суток.</w:t>
      </w:r>
      <w:r w:rsidRPr="003140D6">
        <w:rPr>
          <w:lang w:val="ru-RU"/>
        </w:rPr>
        <w:t xml:space="preserve"> </w:t>
      </w:r>
      <w:r w:rsidRPr="005F27D1">
        <w:rPr>
          <w:lang w:val="ru-RU"/>
        </w:rPr>
        <w:t xml:space="preserve">После этого, автомобили, зарегистрированные в России, больше не смогут въезжать в ЕС через границу с Финляндией, сообщил директор Контрольно-правоохранительного департамента </w:t>
      </w:r>
      <w:r w:rsidRPr="005F27D1">
        <w:rPr>
          <w:b/>
          <w:lang w:val="ru-RU"/>
        </w:rPr>
        <w:t xml:space="preserve">Сами </w:t>
      </w:r>
      <w:proofErr w:type="spellStart"/>
      <w:r w:rsidRPr="005F27D1">
        <w:rPr>
          <w:b/>
          <w:lang w:val="ru-RU"/>
        </w:rPr>
        <w:t>Ракшит</w:t>
      </w:r>
      <w:proofErr w:type="spellEnd"/>
      <w:r w:rsidRPr="005F27D1">
        <w:rPr>
          <w:lang w:val="ru-RU"/>
        </w:rPr>
        <w:t>.</w:t>
      </w:r>
      <w:r w:rsidRPr="003140D6">
        <w:rPr>
          <w:lang w:val="ru-RU"/>
        </w:rPr>
        <w:t xml:space="preserve">  </w:t>
      </w:r>
    </w:p>
    <w:p w:rsidR="005C4C79" w:rsidRPr="003140D6" w:rsidRDefault="005C4C79" w:rsidP="005C4C79">
      <w:pPr>
        <w:rPr>
          <w:lang w:val="ru-RU"/>
        </w:rPr>
      </w:pPr>
      <w:r w:rsidRPr="005F27D1">
        <w:rPr>
          <w:lang w:val="ru-RU"/>
        </w:rPr>
        <w:t>Как правило, запрет на ввоз касается всех автомобилей, зарегистрированных в России, в независимости от того, используются ли они в частных или в коммерческих целях.</w:t>
      </w:r>
      <w:r w:rsidRPr="003140D6">
        <w:rPr>
          <w:lang w:val="ru-RU"/>
        </w:rPr>
        <w:t xml:space="preserve"> </w:t>
      </w:r>
      <w:r w:rsidRPr="005F27D1">
        <w:rPr>
          <w:lang w:val="ru-RU"/>
        </w:rPr>
        <w:t>Запрет не распространяется, например, на автомобили дипломатов и граждан ЕС, постоянно проживающих в России.</w:t>
      </w:r>
    </w:p>
    <w:p w:rsidR="005C4C79" w:rsidRPr="003140D6" w:rsidRDefault="005C4C79" w:rsidP="005C4C79">
      <w:pPr>
        <w:rPr>
          <w:vanish/>
          <w:lang w:val="ru-RU"/>
        </w:rPr>
      </w:pPr>
      <w:r w:rsidRPr="00FD4C44">
        <w:rPr>
          <w:lang w:val="ru-RU"/>
        </w:rPr>
        <w:t xml:space="preserve">Запрет распространяется на все транспортные средства, перечисленные в приложении XXI </w:t>
      </w:r>
      <w:proofErr w:type="spellStart"/>
      <w:r w:rsidRPr="00FD4C44">
        <w:rPr>
          <w:lang w:val="ru-RU"/>
        </w:rPr>
        <w:t>санкционного</w:t>
      </w:r>
      <w:proofErr w:type="spellEnd"/>
      <w:r w:rsidRPr="00FD4C44">
        <w:rPr>
          <w:lang w:val="ru-RU"/>
        </w:rPr>
        <w:t xml:space="preserve"> регламента, в основном на транспортные средства, предназначенные для перевозки пассажиров (таможенный код товара CN 8703). К данной категории относятся, к примеру, легковые автомобили, </w:t>
      </w:r>
      <w:proofErr w:type="spellStart"/>
      <w:r w:rsidRPr="00FD4C44">
        <w:rPr>
          <w:lang w:val="ru-RU"/>
        </w:rPr>
        <w:t>автодома</w:t>
      </w:r>
      <w:proofErr w:type="spellEnd"/>
      <w:r w:rsidRPr="00FD4C44">
        <w:rPr>
          <w:lang w:val="ru-RU"/>
        </w:rPr>
        <w:t xml:space="preserve"> и микроавтобусы вместимостью менее 10 мест.</w:t>
      </w:r>
      <w:r w:rsidRPr="003140D6">
        <w:rPr>
          <w:lang w:val="ru-RU"/>
        </w:rPr>
        <w:t xml:space="preserve"> </w:t>
      </w:r>
    </w:p>
    <w:p w:rsidR="005C4C79" w:rsidRPr="003140D6" w:rsidRDefault="005C4C79" w:rsidP="005C4C79">
      <w:pPr>
        <w:rPr>
          <w:lang w:val="ru-RU"/>
        </w:rPr>
      </w:pPr>
      <w:r w:rsidRPr="00FD4C44">
        <w:rPr>
          <w:lang w:val="ru-RU"/>
        </w:rPr>
        <w:t xml:space="preserve">Автомобили, зарегистрированные в России и ввезенные в Финляндию до введения запрета на ввоз должны покинуть Финляндию в течение 6 месяцев. </w:t>
      </w:r>
    </w:p>
    <w:p w:rsidR="005C4C79" w:rsidRPr="003140D6" w:rsidRDefault="005C4C79" w:rsidP="005C4C79">
      <w:pPr>
        <w:rPr>
          <w:lang w:val="ru-RU"/>
        </w:rPr>
      </w:pPr>
      <w:r w:rsidRPr="00FD4C44">
        <w:rPr>
          <w:lang w:val="ru-RU"/>
        </w:rPr>
        <w:t>Министерство иностранных дел Финляндии при сотрудничестве с Таможней Финляндии занималось подготовкой национальных руководящих принципов.</w:t>
      </w:r>
      <w:r w:rsidRPr="003140D6">
        <w:rPr>
          <w:lang w:val="ru-RU"/>
        </w:rPr>
        <w:t xml:space="preserve"> </w:t>
      </w:r>
      <w:r w:rsidRPr="00FD4C44">
        <w:rPr>
          <w:lang w:val="ru-RU"/>
        </w:rPr>
        <w:t>В Финляндии Министерство иностранных дел является компетентным органом, а Таможня Финляндии – исполнительным органом в отношении санкций ЕС, введенных по отношению к России.</w:t>
      </w:r>
      <w:r w:rsidRPr="003140D6">
        <w:rPr>
          <w:lang w:val="ru-RU"/>
        </w:rPr>
        <w:t xml:space="preserve"> </w:t>
      </w:r>
    </w:p>
    <w:p w:rsidR="005C4C79" w:rsidRPr="003140D6" w:rsidRDefault="005C4C79" w:rsidP="005C4C79">
      <w:pPr>
        <w:rPr>
          <w:b/>
          <w:lang w:val="ru-RU"/>
        </w:rPr>
      </w:pPr>
      <w:r w:rsidRPr="00FD4C44">
        <w:rPr>
          <w:b/>
          <w:lang w:val="ru-RU"/>
        </w:rPr>
        <w:t>Сотрудничество с внешними пограничными государствами ЕС важно для эффективного обеспечения соблюдения санкций</w:t>
      </w:r>
    </w:p>
    <w:p w:rsidR="005C4C79" w:rsidRPr="003140D6" w:rsidRDefault="005C4C79" w:rsidP="005C4C79">
      <w:pPr>
        <w:rPr>
          <w:lang w:val="ru-RU"/>
        </w:rPr>
      </w:pPr>
      <w:r w:rsidRPr="00480279">
        <w:rPr>
          <w:lang w:val="ru-RU"/>
        </w:rPr>
        <w:t>- При обеспечении обширного и единообразного соблюдения санкций крайне важно сотрудничество всех государств-членов ЕС, и в особенности внешних пограничных государств ЕС, а также применение данных санкций</w:t>
      </w:r>
      <w:r>
        <w:rPr>
          <w:lang w:val="ru-RU"/>
        </w:rPr>
        <w:t xml:space="preserve"> по единому принципу</w:t>
      </w:r>
      <w:r w:rsidRPr="00480279">
        <w:rPr>
          <w:lang w:val="ru-RU"/>
        </w:rPr>
        <w:t>.</w:t>
      </w:r>
      <w:r w:rsidRPr="003140D6">
        <w:rPr>
          <w:lang w:val="ru-RU"/>
        </w:rPr>
        <w:t xml:space="preserve"> </w:t>
      </w:r>
      <w:r w:rsidRPr="00480279">
        <w:rPr>
          <w:lang w:val="ru-RU"/>
        </w:rPr>
        <w:t>В настоящий момент Эстония, Латвия и Литва проводят очень похожую с Финляндией политику по контролю</w:t>
      </w:r>
      <w:r>
        <w:rPr>
          <w:lang w:val="ru-RU"/>
        </w:rPr>
        <w:t xml:space="preserve"> за</w:t>
      </w:r>
      <w:r w:rsidRPr="00480279">
        <w:rPr>
          <w:lang w:val="ru-RU"/>
        </w:rPr>
        <w:t xml:space="preserve"> </w:t>
      </w:r>
      <w:r>
        <w:rPr>
          <w:lang w:val="ru-RU"/>
        </w:rPr>
        <w:t>автомобилями</w:t>
      </w:r>
      <w:r w:rsidRPr="00480279">
        <w:rPr>
          <w:lang w:val="ru-RU"/>
        </w:rPr>
        <w:t>, зарегистрированны</w:t>
      </w:r>
      <w:r>
        <w:rPr>
          <w:lang w:val="ru-RU"/>
        </w:rPr>
        <w:t>ми</w:t>
      </w:r>
      <w:r w:rsidRPr="00480279">
        <w:rPr>
          <w:lang w:val="ru-RU"/>
        </w:rPr>
        <w:t xml:space="preserve"> в России, сообщил </w:t>
      </w:r>
      <w:proofErr w:type="spellStart"/>
      <w:r w:rsidRPr="00480279">
        <w:rPr>
          <w:lang w:val="ru-RU"/>
        </w:rPr>
        <w:t>Ракшит</w:t>
      </w:r>
      <w:proofErr w:type="spellEnd"/>
      <w:r w:rsidRPr="00480279">
        <w:rPr>
          <w:lang w:val="ru-RU"/>
        </w:rPr>
        <w:t>.</w:t>
      </w:r>
    </w:p>
    <w:p w:rsidR="005C4C79" w:rsidRPr="002C11F6" w:rsidRDefault="005C4C79" w:rsidP="005C4C79">
      <w:pPr>
        <w:rPr>
          <w:lang w:val="ru-RU"/>
        </w:rPr>
      </w:pPr>
      <w:r w:rsidRPr="002463FA">
        <w:rPr>
          <w:lang w:val="ru-RU"/>
        </w:rPr>
        <w:t xml:space="preserve">- У нас в Финляндии Таможня контролирует ввоз автомобилей, зарегистрированных в России, на восточной границе страны, а также на границе с Норвегией, так как Норвегия не входит в ЕС, а санкции запрещают ввоз автомобилей на территорию ЕС, отмечает </w:t>
      </w:r>
      <w:proofErr w:type="spellStart"/>
      <w:r w:rsidRPr="002463FA">
        <w:rPr>
          <w:lang w:val="ru-RU"/>
        </w:rPr>
        <w:t>Ракшит</w:t>
      </w:r>
      <w:proofErr w:type="spellEnd"/>
      <w:r w:rsidRPr="002463FA">
        <w:rPr>
          <w:lang w:val="ru-RU"/>
        </w:rPr>
        <w:t>.</w:t>
      </w:r>
      <w:r w:rsidRPr="002C11F6">
        <w:rPr>
          <w:lang w:val="ru-RU"/>
        </w:rPr>
        <w:t xml:space="preserve"> </w:t>
      </w:r>
    </w:p>
    <w:p w:rsidR="002C11F6" w:rsidRPr="002C11F6" w:rsidRDefault="005C4C79" w:rsidP="005C4C79">
      <w:pPr>
        <w:rPr>
          <w:rStyle w:val="Hyperlinkki"/>
          <w:lang w:val="en-US"/>
        </w:rPr>
      </w:pPr>
      <w:r w:rsidRPr="002C11F6">
        <w:rPr>
          <w:lang w:val="en-US"/>
        </w:rPr>
        <w:lastRenderedPageBreak/>
        <w:br/>
      </w:r>
      <w:r w:rsidRPr="0053153D">
        <w:rPr>
          <w:lang w:val="ru-RU"/>
        </w:rPr>
        <w:t>Пресс</w:t>
      </w:r>
      <w:r w:rsidRPr="002C11F6">
        <w:rPr>
          <w:lang w:val="en-US"/>
        </w:rPr>
        <w:t>-</w:t>
      </w:r>
      <w:r w:rsidRPr="0053153D">
        <w:rPr>
          <w:lang w:val="ru-RU"/>
        </w:rPr>
        <w:t>релиз</w:t>
      </w:r>
      <w:r w:rsidRPr="002C11F6">
        <w:rPr>
          <w:lang w:val="en-US"/>
        </w:rPr>
        <w:t xml:space="preserve"> </w:t>
      </w:r>
      <w:r w:rsidRPr="0053153D">
        <w:rPr>
          <w:lang w:val="ru-RU"/>
        </w:rPr>
        <w:t>Министерства</w:t>
      </w:r>
      <w:r w:rsidRPr="002C11F6">
        <w:rPr>
          <w:lang w:val="en-US"/>
        </w:rPr>
        <w:t xml:space="preserve"> </w:t>
      </w:r>
      <w:r w:rsidRPr="0053153D">
        <w:rPr>
          <w:lang w:val="ru-RU"/>
        </w:rPr>
        <w:t>иностранных</w:t>
      </w:r>
      <w:r w:rsidRPr="002C11F6">
        <w:rPr>
          <w:lang w:val="en-US"/>
        </w:rPr>
        <w:t xml:space="preserve"> </w:t>
      </w:r>
      <w:r w:rsidRPr="0053153D">
        <w:rPr>
          <w:lang w:val="ru-RU"/>
        </w:rPr>
        <w:t>дел</w:t>
      </w:r>
      <w:r w:rsidRPr="002C11F6">
        <w:rPr>
          <w:lang w:val="en-US"/>
        </w:rPr>
        <w:t xml:space="preserve"> </w:t>
      </w:r>
      <w:r w:rsidRPr="0053153D">
        <w:rPr>
          <w:lang w:val="ru-RU"/>
        </w:rPr>
        <w:t>Финляндии</w:t>
      </w:r>
      <w:r w:rsidRPr="002C11F6">
        <w:rPr>
          <w:lang w:val="en-US"/>
        </w:rPr>
        <w:t xml:space="preserve"> (15.9.2023): </w:t>
      </w:r>
      <w:r w:rsidR="002C11F6">
        <w:rPr>
          <w:lang w:val="en-US"/>
        </w:rPr>
        <w:fldChar w:fldCharType="begin"/>
      </w:r>
      <w:r w:rsidR="002C11F6">
        <w:rPr>
          <w:lang w:val="en-US"/>
        </w:rPr>
        <w:instrText xml:space="preserve"> HYPERLINK "https://um.fi/current-affairs/-/asset_publisher/gc654PySnjTX/content/rajoituksia-venajalle-rekisteroityjen-autojen-tuontiin" </w:instrText>
      </w:r>
      <w:r w:rsidR="002C11F6">
        <w:rPr>
          <w:lang w:val="en-US"/>
        </w:rPr>
      </w:r>
      <w:r w:rsidR="002C11F6">
        <w:rPr>
          <w:lang w:val="en-US"/>
        </w:rPr>
        <w:fldChar w:fldCharType="separate"/>
      </w:r>
      <w:r w:rsidR="002C11F6" w:rsidRPr="002C11F6">
        <w:rPr>
          <w:rStyle w:val="Hyperlinkki"/>
          <w:lang w:val="en-US"/>
        </w:rPr>
        <w:t>Restrictions on import of vehicles registered in Russia</w:t>
      </w:r>
    </w:p>
    <w:p w:rsidR="002C11F6" w:rsidRPr="002C11F6" w:rsidRDefault="002C11F6" w:rsidP="005C4C79">
      <w:pPr>
        <w:rPr>
          <w:lang w:val="en-US"/>
        </w:rPr>
      </w:pPr>
      <w:r>
        <w:rPr>
          <w:lang w:val="en-US"/>
        </w:rPr>
        <w:fldChar w:fldCharType="end"/>
      </w:r>
    </w:p>
    <w:p w:rsidR="005C4C79" w:rsidRPr="003140D6" w:rsidRDefault="005C4C79" w:rsidP="005C4C79">
      <w:pPr>
        <w:rPr>
          <w:lang w:val="en-US"/>
        </w:rPr>
      </w:pPr>
      <w:r w:rsidRPr="0053153D">
        <w:rPr>
          <w:lang w:val="ru-RU"/>
        </w:rPr>
        <w:t>Пресс</w:t>
      </w:r>
      <w:r w:rsidRPr="003140D6">
        <w:rPr>
          <w:lang w:val="en-US"/>
        </w:rPr>
        <w:t>-</w:t>
      </w:r>
      <w:r w:rsidRPr="0053153D">
        <w:rPr>
          <w:lang w:val="ru-RU"/>
        </w:rPr>
        <w:t>релиз</w:t>
      </w:r>
      <w:r w:rsidRPr="003140D6">
        <w:rPr>
          <w:lang w:val="en-US"/>
        </w:rPr>
        <w:t xml:space="preserve"> </w:t>
      </w:r>
      <w:r w:rsidRPr="0053153D">
        <w:rPr>
          <w:lang w:val="ru-RU"/>
        </w:rPr>
        <w:t>Таможни</w:t>
      </w:r>
      <w:r w:rsidRPr="003140D6">
        <w:rPr>
          <w:lang w:val="en-US"/>
        </w:rPr>
        <w:t xml:space="preserve"> </w:t>
      </w:r>
      <w:r w:rsidRPr="0053153D">
        <w:rPr>
          <w:lang w:val="ru-RU"/>
        </w:rPr>
        <w:t>Финляндии</w:t>
      </w:r>
      <w:r w:rsidRPr="003140D6">
        <w:rPr>
          <w:lang w:val="en-US"/>
        </w:rPr>
        <w:t xml:space="preserve"> (11.9.2023): </w:t>
      </w:r>
      <w:hyperlink r:id="rId8" w:history="1">
        <w:r w:rsidRPr="003140D6">
          <w:rPr>
            <w:rStyle w:val="Hyperlinkki"/>
            <w:rFonts w:ascii="Calibri" w:eastAsia="Calibri" w:hAnsi="Calibri" w:cs="Times New Roman"/>
            <w:color w:val="0563C1"/>
            <w:lang w:val="en-US"/>
          </w:rPr>
          <w:t>Explanatory note by the EU Commission for interpreting legislation on imports of cars registered in Russia is under assessment</w:t>
        </w:r>
      </w:hyperlink>
    </w:p>
    <w:p w:rsidR="005C4C79" w:rsidRPr="003140D6" w:rsidRDefault="005C4C79" w:rsidP="005C4C79">
      <w:pPr>
        <w:rPr>
          <w:b/>
          <w:lang w:val="ru-RU"/>
        </w:rPr>
      </w:pPr>
      <w:r w:rsidRPr="002C11F6">
        <w:rPr>
          <w:b/>
          <w:lang w:val="en-US"/>
        </w:rPr>
        <w:br/>
      </w:r>
      <w:r w:rsidRPr="0053153D">
        <w:rPr>
          <w:b/>
          <w:lang w:val="ru-RU"/>
        </w:rPr>
        <w:t>Дополнительная информация:</w:t>
      </w:r>
      <w:r w:rsidRPr="003140D6">
        <w:rPr>
          <w:b/>
          <w:lang w:val="ru-RU"/>
        </w:rPr>
        <w:t xml:space="preserve"> </w:t>
      </w:r>
      <w:r w:rsidRPr="003140D6">
        <w:rPr>
          <w:b/>
          <w:lang w:val="ru-RU"/>
        </w:rPr>
        <w:br/>
      </w:r>
      <w:r w:rsidRPr="0053153D">
        <w:rPr>
          <w:lang w:val="ru-RU"/>
        </w:rPr>
        <w:t xml:space="preserve">Директор Контрольно-правоохранительного департамента Сами </w:t>
      </w:r>
      <w:proofErr w:type="spellStart"/>
      <w:r w:rsidRPr="0053153D">
        <w:rPr>
          <w:lang w:val="ru-RU"/>
        </w:rPr>
        <w:t>Ракшит</w:t>
      </w:r>
      <w:proofErr w:type="spellEnd"/>
      <w:r w:rsidRPr="0053153D">
        <w:rPr>
          <w:lang w:val="ru-RU"/>
        </w:rPr>
        <w:t xml:space="preserve">, запросы на интервью для СМИ, тел. 0295 527 150, </w:t>
      </w:r>
      <w:hyperlink r:id="rId9" w:history="1">
        <w:r w:rsidRPr="0053153D">
          <w:rPr>
            <w:rStyle w:val="Hyperlinkki"/>
            <w:lang w:val="ru-RU"/>
          </w:rPr>
          <w:t>viestinta@tulli.fi</w:t>
        </w:r>
      </w:hyperlink>
      <w:r w:rsidRPr="003140D6">
        <w:rPr>
          <w:lang w:val="ru-RU"/>
        </w:rPr>
        <w:t xml:space="preserve"> </w:t>
      </w:r>
    </w:p>
    <w:p w:rsidR="002F41E3" w:rsidRPr="005C4C79" w:rsidRDefault="002F41E3" w:rsidP="002C60A0">
      <w:pPr>
        <w:rPr>
          <w:rFonts w:ascii="Arial" w:hAnsi="Arial" w:cs="Arial"/>
          <w:szCs w:val="28"/>
          <w:lang w:val="ru-RU"/>
        </w:rPr>
      </w:pPr>
    </w:p>
    <w:p w:rsidR="002F41E3" w:rsidRPr="005C4C79" w:rsidRDefault="002F41E3" w:rsidP="002C60A0">
      <w:pPr>
        <w:rPr>
          <w:rFonts w:ascii="Arial" w:hAnsi="Arial" w:cs="Arial"/>
          <w:szCs w:val="28"/>
          <w:lang w:val="ru-RU"/>
        </w:rPr>
      </w:pPr>
      <w:bookmarkStart w:id="0" w:name="_GoBack"/>
      <w:bookmarkEnd w:id="0"/>
    </w:p>
    <w:sectPr w:rsidR="002F41E3" w:rsidRPr="005C4C79" w:rsidSect="000E1FE8">
      <w:headerReference w:type="default" r:id="rId10"/>
      <w:footerReference w:type="default" r:id="rId11"/>
      <w:type w:val="continuous"/>
      <w:pgSz w:w="11906" w:h="16838" w:code="9"/>
      <w:pgMar w:top="567" w:right="567" w:bottom="567" w:left="1134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97" w:rsidRDefault="004D1B97">
      <w:pPr>
        <w:spacing w:after="0" w:line="240" w:lineRule="auto"/>
      </w:pPr>
      <w:r>
        <w:separator/>
      </w:r>
    </w:p>
  </w:endnote>
  <w:endnote w:type="continuationSeparator" w:id="0">
    <w:p w:rsidR="004D1B97" w:rsidRDefault="004D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886"/>
      <w:gridCol w:w="2788"/>
      <w:gridCol w:w="2793"/>
      <w:gridCol w:w="1738"/>
    </w:tblGrid>
    <w:tr w:rsidR="005A26D6" w:rsidTr="001D0D0B">
      <w:tc>
        <w:tcPr>
          <w:tcW w:w="2936" w:type="dxa"/>
          <w:tcBorders>
            <w:top w:val="single" w:sz="4" w:space="0" w:color="auto"/>
          </w:tcBorders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  <w:lang w:val="en-GB"/>
            </w:rPr>
            <w:t>PO Box 512</w:t>
          </w:r>
        </w:p>
      </w:tc>
      <w:tc>
        <w:tcPr>
          <w:tcW w:w="2828" w:type="dxa"/>
          <w:tcBorders>
            <w:top w:val="single" w:sz="4" w:space="0" w:color="auto"/>
          </w:tcBorders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  <w:lang w:val="en-GB"/>
            </w:rPr>
            <w:t>switchboard</w:t>
          </w:r>
        </w:p>
      </w:tc>
      <w:tc>
        <w:tcPr>
          <w:tcW w:w="2827" w:type="dxa"/>
          <w:tcBorders>
            <w:top w:val="single" w:sz="4" w:space="0" w:color="auto"/>
          </w:tcBorders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  <w:lang w:val="en-GB"/>
            </w:rPr>
            <w:t>kirjaamo@tulli.fi</w:t>
          </w:r>
        </w:p>
      </w:tc>
      <w:tc>
        <w:tcPr>
          <w:tcW w:w="1754" w:type="dxa"/>
          <w:tcBorders>
            <w:top w:val="single" w:sz="4" w:space="0" w:color="auto"/>
          </w:tcBorders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 w:rsidRPr="00A7177E">
            <w:rPr>
              <w:rFonts w:ascii="Arial" w:eastAsia="Arial" w:hAnsi="Arial" w:cs="Arial"/>
              <w:sz w:val="14"/>
              <w:szCs w:val="14"/>
              <w:lang w:val="en-GB"/>
            </w:rPr>
            <w:t>Business ID:</w:t>
          </w:r>
          <w:r>
            <w:rPr>
              <w:rFonts w:ascii="Arial" w:eastAsia="Arial" w:hAnsi="Arial" w:cs="Arial"/>
              <w:sz w:val="15"/>
              <w:szCs w:val="15"/>
              <w:lang w:val="en-GB"/>
            </w:rPr>
            <w:t xml:space="preserve"> </w:t>
          </w:r>
          <w:r w:rsidRPr="00A7177E">
            <w:rPr>
              <w:rFonts w:ascii="Arial" w:eastAsia="Arial" w:hAnsi="Arial" w:cs="Arial"/>
              <w:sz w:val="14"/>
              <w:szCs w:val="14"/>
              <w:lang w:val="en-GB"/>
            </w:rPr>
            <w:t>0245442-8</w:t>
          </w:r>
        </w:p>
      </w:tc>
    </w:tr>
    <w:tr w:rsidR="005A26D6" w:rsidTr="001D0D0B">
      <w:tc>
        <w:tcPr>
          <w:tcW w:w="2936" w:type="dxa"/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  <w:lang w:val="en-GB"/>
            </w:rPr>
            <w:t>00101 Helsinki</w:t>
          </w:r>
        </w:p>
      </w:tc>
      <w:tc>
        <w:tcPr>
          <w:tcW w:w="2828" w:type="dxa"/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  <w:lang w:val="en-GB"/>
            </w:rPr>
            <w:t>0295 5200</w:t>
          </w:r>
        </w:p>
      </w:tc>
      <w:tc>
        <w:tcPr>
          <w:tcW w:w="2827" w:type="dxa"/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  <w:lang w:val="en-GB"/>
            </w:rPr>
            <w:t>tulli.fi</w:t>
          </w:r>
        </w:p>
      </w:tc>
      <w:tc>
        <w:tcPr>
          <w:tcW w:w="1754" w:type="dxa"/>
          <w:shd w:val="clear" w:color="auto" w:fill="auto"/>
        </w:tcPr>
        <w:p w:rsidR="00E63622" w:rsidRPr="008B4A3E" w:rsidRDefault="0058420B" w:rsidP="00E63622">
          <w:pPr>
            <w:pStyle w:val="Alatunnis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sz w:val="15"/>
              <w:szCs w:val="15"/>
              <w:lang w:val="en-GB"/>
            </w:rPr>
            <w:t>VAT FI02454428</w:t>
          </w:r>
        </w:p>
      </w:tc>
    </w:tr>
  </w:tbl>
  <w:p w:rsidR="00E63622" w:rsidRPr="00E63622" w:rsidRDefault="00E63622" w:rsidP="00E63622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97" w:rsidRDefault="004D1B97">
      <w:pPr>
        <w:spacing w:after="0" w:line="240" w:lineRule="auto"/>
      </w:pPr>
      <w:r>
        <w:separator/>
      </w:r>
    </w:p>
  </w:footnote>
  <w:footnote w:type="continuationSeparator" w:id="0">
    <w:p w:rsidR="004D1B97" w:rsidRDefault="004D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8"/>
    </w:tblGrid>
    <w:tr w:rsidR="005A26D6" w:rsidTr="00C26137">
      <w:tc>
        <w:tcPr>
          <w:tcW w:w="5097" w:type="dxa"/>
        </w:tcPr>
        <w:p w:rsidR="00C26137" w:rsidRDefault="0058420B" w:rsidP="00C26137">
          <w:pPr>
            <w:pStyle w:val="Yltunniste"/>
            <w:ind w:hanging="132"/>
          </w:pPr>
          <w:r>
            <w:rPr>
              <w:noProof/>
              <w:lang w:eastAsia="fi-FI"/>
            </w:rPr>
            <w:drawing>
              <wp:inline distT="0" distB="0" distL="0" distR="0">
                <wp:extent cx="1591310" cy="372110"/>
                <wp:effectExtent l="0" t="0" r="8890" b="889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052462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</w:tcPr>
        <w:p w:rsidR="00C26137" w:rsidRPr="00C26137" w:rsidRDefault="0058420B" w:rsidP="00C26137">
          <w:pPr>
            <w:pStyle w:val="Yltunniste"/>
            <w:jc w:val="right"/>
            <w:rPr>
              <w:rFonts w:ascii="Arial" w:hAnsi="Arial" w:cs="Arial"/>
              <w:sz w:val="20"/>
            </w:rPr>
          </w:pPr>
          <w:r w:rsidRPr="00C26137">
            <w:rPr>
              <w:rFonts w:ascii="Arial" w:hAnsi="Arial" w:cs="Arial"/>
              <w:sz w:val="20"/>
            </w:rPr>
            <w:fldChar w:fldCharType="begin"/>
          </w:r>
          <w:r w:rsidRPr="00C26137">
            <w:rPr>
              <w:rFonts w:ascii="Arial" w:hAnsi="Arial" w:cs="Arial"/>
              <w:sz w:val="20"/>
            </w:rPr>
            <w:instrText xml:space="preserve"> PAGE  \* Arabic  \* MERGEFORMAT </w:instrText>
          </w:r>
          <w:r w:rsidRPr="00C26137">
            <w:rPr>
              <w:rFonts w:ascii="Arial" w:hAnsi="Arial" w:cs="Arial"/>
              <w:sz w:val="20"/>
            </w:rPr>
            <w:fldChar w:fldCharType="separate"/>
          </w:r>
          <w:r w:rsidR="000670AE">
            <w:rPr>
              <w:rFonts w:ascii="Arial" w:hAnsi="Arial" w:cs="Arial"/>
              <w:noProof/>
              <w:sz w:val="20"/>
            </w:rPr>
            <w:t>2</w:t>
          </w:r>
          <w:r w:rsidRPr="00C26137">
            <w:rPr>
              <w:rFonts w:ascii="Arial" w:hAnsi="Arial" w:cs="Arial"/>
              <w:sz w:val="20"/>
            </w:rPr>
            <w:fldChar w:fldCharType="end"/>
          </w:r>
          <w:r w:rsidRPr="00C26137">
            <w:rPr>
              <w:rFonts w:ascii="Arial" w:hAnsi="Arial" w:cs="Arial"/>
              <w:sz w:val="20"/>
            </w:rPr>
            <w:t xml:space="preserve"> (</w:t>
          </w:r>
          <w:r w:rsidRPr="00C26137">
            <w:rPr>
              <w:rFonts w:ascii="Arial" w:hAnsi="Arial" w:cs="Arial"/>
              <w:sz w:val="20"/>
            </w:rPr>
            <w:fldChar w:fldCharType="begin"/>
          </w:r>
          <w:r w:rsidRPr="00C26137">
            <w:rPr>
              <w:rFonts w:ascii="Arial" w:hAnsi="Arial" w:cs="Arial"/>
              <w:sz w:val="20"/>
            </w:rPr>
            <w:instrText xml:space="preserve"> NUMPAGES  \* Arabic  \* MERGEFORMAT </w:instrText>
          </w:r>
          <w:r w:rsidRPr="00C26137">
            <w:rPr>
              <w:rFonts w:ascii="Arial" w:hAnsi="Arial" w:cs="Arial"/>
              <w:sz w:val="20"/>
            </w:rPr>
            <w:fldChar w:fldCharType="separate"/>
          </w:r>
          <w:r w:rsidR="000670AE">
            <w:rPr>
              <w:rFonts w:ascii="Arial" w:hAnsi="Arial" w:cs="Arial"/>
              <w:noProof/>
              <w:sz w:val="20"/>
            </w:rPr>
            <w:t>2</w:t>
          </w:r>
          <w:r w:rsidRPr="00C26137">
            <w:rPr>
              <w:rFonts w:ascii="Arial" w:hAnsi="Arial" w:cs="Arial"/>
              <w:sz w:val="20"/>
            </w:rPr>
            <w:fldChar w:fldCharType="end"/>
          </w:r>
          <w:r w:rsidRPr="00C26137">
            <w:rPr>
              <w:rFonts w:ascii="Arial" w:hAnsi="Arial" w:cs="Arial"/>
              <w:sz w:val="20"/>
            </w:rPr>
            <w:t>)</w:t>
          </w:r>
        </w:p>
      </w:tc>
    </w:tr>
  </w:tbl>
  <w:p w:rsidR="00C26137" w:rsidRPr="00045633" w:rsidRDefault="00C26137">
    <w:pPr>
      <w:pStyle w:val="Yltunniste"/>
      <w:rPr>
        <w:sz w:val="24"/>
      </w:rPr>
    </w:pPr>
  </w:p>
  <w:p w:rsidR="00423393" w:rsidRDefault="00423393"/>
  <w:p w:rsidR="00423393" w:rsidRDefault="004233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869"/>
    <w:multiLevelType w:val="hybridMultilevel"/>
    <w:tmpl w:val="349EFFE4"/>
    <w:lvl w:ilvl="0" w:tplc="E7845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C0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8B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41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C6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62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9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C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6E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6230D"/>
    <w:multiLevelType w:val="hybridMultilevel"/>
    <w:tmpl w:val="DC0C651E"/>
    <w:lvl w:ilvl="0" w:tplc="05F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4C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8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48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A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2E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21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4F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A5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37"/>
    <w:rsid w:val="00003CAF"/>
    <w:rsid w:val="000046CD"/>
    <w:rsid w:val="00010E0F"/>
    <w:rsid w:val="000163F3"/>
    <w:rsid w:val="00045633"/>
    <w:rsid w:val="000670AE"/>
    <w:rsid w:val="00093F7E"/>
    <w:rsid w:val="0009500F"/>
    <w:rsid w:val="000A1A88"/>
    <w:rsid w:val="000F7A8A"/>
    <w:rsid w:val="00102365"/>
    <w:rsid w:val="00124EEE"/>
    <w:rsid w:val="001A3DBE"/>
    <w:rsid w:val="001A77D8"/>
    <w:rsid w:val="001C65B8"/>
    <w:rsid w:val="001E4A92"/>
    <w:rsid w:val="00240981"/>
    <w:rsid w:val="002B029D"/>
    <w:rsid w:val="002C11F6"/>
    <w:rsid w:val="002C60A0"/>
    <w:rsid w:val="002C666C"/>
    <w:rsid w:val="002D4DF3"/>
    <w:rsid w:val="002E4E58"/>
    <w:rsid w:val="002F41E3"/>
    <w:rsid w:val="002F7F26"/>
    <w:rsid w:val="00316899"/>
    <w:rsid w:val="0033661A"/>
    <w:rsid w:val="0036083D"/>
    <w:rsid w:val="003B5159"/>
    <w:rsid w:val="004201C5"/>
    <w:rsid w:val="00423393"/>
    <w:rsid w:val="00426AFD"/>
    <w:rsid w:val="00437CBB"/>
    <w:rsid w:val="00453871"/>
    <w:rsid w:val="00495789"/>
    <w:rsid w:val="004A2F4D"/>
    <w:rsid w:val="004C0024"/>
    <w:rsid w:val="004C5330"/>
    <w:rsid w:val="004D1B97"/>
    <w:rsid w:val="004D459D"/>
    <w:rsid w:val="00507074"/>
    <w:rsid w:val="0052766B"/>
    <w:rsid w:val="00536731"/>
    <w:rsid w:val="00547858"/>
    <w:rsid w:val="0058420B"/>
    <w:rsid w:val="005A26D6"/>
    <w:rsid w:val="005B7C55"/>
    <w:rsid w:val="005C4C79"/>
    <w:rsid w:val="005C671C"/>
    <w:rsid w:val="00636CF2"/>
    <w:rsid w:val="00642CBF"/>
    <w:rsid w:val="00653DFE"/>
    <w:rsid w:val="00690C51"/>
    <w:rsid w:val="00692D6A"/>
    <w:rsid w:val="00694D6E"/>
    <w:rsid w:val="006A619D"/>
    <w:rsid w:val="00710337"/>
    <w:rsid w:val="007268D0"/>
    <w:rsid w:val="00764291"/>
    <w:rsid w:val="00776167"/>
    <w:rsid w:val="00790C20"/>
    <w:rsid w:val="00795C36"/>
    <w:rsid w:val="007C1DB9"/>
    <w:rsid w:val="007C5FB4"/>
    <w:rsid w:val="007C779B"/>
    <w:rsid w:val="007E38BC"/>
    <w:rsid w:val="008160A0"/>
    <w:rsid w:val="00841953"/>
    <w:rsid w:val="00870D7D"/>
    <w:rsid w:val="00876E65"/>
    <w:rsid w:val="00886804"/>
    <w:rsid w:val="008A77F0"/>
    <w:rsid w:val="008B4A3E"/>
    <w:rsid w:val="008D650F"/>
    <w:rsid w:val="009133DB"/>
    <w:rsid w:val="00936443"/>
    <w:rsid w:val="00950156"/>
    <w:rsid w:val="009C325A"/>
    <w:rsid w:val="009E376C"/>
    <w:rsid w:val="009F2357"/>
    <w:rsid w:val="00A416DB"/>
    <w:rsid w:val="00A44A79"/>
    <w:rsid w:val="00A5213F"/>
    <w:rsid w:val="00A63F69"/>
    <w:rsid w:val="00A7177E"/>
    <w:rsid w:val="00A8626C"/>
    <w:rsid w:val="00A95AA9"/>
    <w:rsid w:val="00AC5D4D"/>
    <w:rsid w:val="00B12433"/>
    <w:rsid w:val="00B24987"/>
    <w:rsid w:val="00B24A90"/>
    <w:rsid w:val="00B81FD3"/>
    <w:rsid w:val="00B87FD0"/>
    <w:rsid w:val="00BB01DF"/>
    <w:rsid w:val="00BF4189"/>
    <w:rsid w:val="00C06A0C"/>
    <w:rsid w:val="00C26137"/>
    <w:rsid w:val="00C608E2"/>
    <w:rsid w:val="00C74896"/>
    <w:rsid w:val="00C81C81"/>
    <w:rsid w:val="00C84052"/>
    <w:rsid w:val="00CA14D1"/>
    <w:rsid w:val="00CE7FE2"/>
    <w:rsid w:val="00D13D93"/>
    <w:rsid w:val="00D17870"/>
    <w:rsid w:val="00D508DE"/>
    <w:rsid w:val="00D57A34"/>
    <w:rsid w:val="00D641FB"/>
    <w:rsid w:val="00D77E9C"/>
    <w:rsid w:val="00D85C9E"/>
    <w:rsid w:val="00D87F0C"/>
    <w:rsid w:val="00D95E65"/>
    <w:rsid w:val="00DC54F5"/>
    <w:rsid w:val="00DF4A51"/>
    <w:rsid w:val="00E03D13"/>
    <w:rsid w:val="00E25886"/>
    <w:rsid w:val="00E52F50"/>
    <w:rsid w:val="00E63622"/>
    <w:rsid w:val="00E96A45"/>
    <w:rsid w:val="00EA2FA8"/>
    <w:rsid w:val="00ED43D4"/>
    <w:rsid w:val="00ED71C0"/>
    <w:rsid w:val="00EF32BE"/>
    <w:rsid w:val="00F1366F"/>
    <w:rsid w:val="00F65422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29AD"/>
  <w15:chartTrackingRefBased/>
  <w15:docId w15:val="{222BFF2B-AB66-4743-96BB-78AD36D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locked/>
    <w:rsid w:val="00495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locked/>
    <w:rsid w:val="005C6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locked/>
    <w:rsid w:val="00C26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26137"/>
  </w:style>
  <w:style w:type="paragraph" w:styleId="Alatunniste">
    <w:name w:val="footer"/>
    <w:basedOn w:val="Normaali"/>
    <w:link w:val="AlatunnisteChar"/>
    <w:uiPriority w:val="99"/>
    <w:unhideWhenUsed/>
    <w:locked/>
    <w:rsid w:val="00C26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26137"/>
  </w:style>
  <w:style w:type="table" w:styleId="TaulukkoRuudukko">
    <w:name w:val="Table Grid"/>
    <w:basedOn w:val="Normaalitaulukko"/>
    <w:uiPriority w:val="39"/>
    <w:locked/>
    <w:rsid w:val="00C2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locked/>
    <w:rsid w:val="00C26137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495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alassapidonotsikko">
    <w:name w:val="Salassapidon otsikko"/>
    <w:basedOn w:val="Normaali"/>
    <w:qFormat/>
    <w:rsid w:val="000F7A8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noProof/>
      <w:color w:val="FF0000"/>
      <w:lang w:eastAsia="fi-FI"/>
    </w:rPr>
  </w:style>
  <w:style w:type="paragraph" w:customStyle="1" w:styleId="Salassapidonteksti">
    <w:name w:val="Salassapidon teksti"/>
    <w:basedOn w:val="Normaali"/>
    <w:qFormat/>
    <w:rsid w:val="000F7A8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color w:val="FF0000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locked/>
    <w:rsid w:val="002C60A0"/>
    <w:pPr>
      <w:ind w:left="720"/>
      <w:contextualSpacing/>
    </w:pPr>
  </w:style>
  <w:style w:type="paragraph" w:customStyle="1" w:styleId="Default">
    <w:name w:val="Default"/>
    <w:rsid w:val="002C6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5C6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locked/>
    <w:rsid w:val="005C4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li.fi/en/-/explanatory-note-by-the-eu-commission-for-interpreting-legislation-on-imports-of-cars-registered-in-russia-is-under-assess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estinta@tull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4B5E-9DA9-4F60-82BF-F3139CB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 Julkinen saavutettava</vt:lpstr>
      <vt:lpstr>Yleispohja Salainen TL II</vt:lpstr>
    </vt:vector>
  </TitlesOfParts>
  <Company>Tulli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 Julkinen saavutettava</dc:title>
  <dc:creator>Tulli</dc:creator>
  <cp:lastModifiedBy>Korkeamäki Kaisa</cp:lastModifiedBy>
  <cp:revision>5</cp:revision>
  <cp:lastPrinted>2023-09-18T09:14:00Z</cp:lastPrinted>
  <dcterms:created xsi:type="dcterms:W3CDTF">2023-09-18T09:04:00Z</dcterms:created>
  <dcterms:modified xsi:type="dcterms:W3CDTF">2023-09-18T09:15:00Z</dcterms:modified>
</cp:coreProperties>
</file>